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0EE" w:rsidRDefault="00E4016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711"/>
        <w:gridCol w:w="3261"/>
        <w:gridCol w:w="2128"/>
        <w:gridCol w:w="1560"/>
      </w:tblGrid>
      <w:tr w:rsidR="00D500EE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D500EE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500E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D500EE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апреля 2026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01.04.2026</w:t>
            </w:r>
          </w:p>
        </w:tc>
      </w:tr>
      <w:tr w:rsidR="00D500E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Департамент финансов Администрации г. Саров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79664695</w:t>
            </w:r>
          </w:p>
        </w:tc>
      </w:tr>
      <w:tr w:rsidR="00D500E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D500EE">
            <w:pPr>
              <w:rPr>
                <w:sz w:val="24"/>
              </w:rPr>
            </w:pPr>
          </w:p>
        </w:tc>
      </w:tr>
      <w:tr w:rsidR="00D500E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муниципальных образований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22704000</w:t>
            </w:r>
          </w:p>
        </w:tc>
      </w:tr>
      <w:tr w:rsidR="00D500E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500EE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D500EE" w:rsidRDefault="00E4016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500EE" w:rsidRDefault="00E4016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86"/>
      </w:tblGrid>
      <w:tr w:rsidR="00D500EE" w:rsidRPr="00F35319" w:rsidTr="00F35319">
        <w:trPr>
          <w:trHeight w:val="339"/>
        </w:trPr>
        <w:tc>
          <w:tcPr>
            <w:tcW w:w="9386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0EE" w:rsidRPr="00F35319" w:rsidRDefault="00E40166" w:rsidP="00F35319">
            <w:pPr>
              <w:jc w:val="both"/>
              <w:rPr>
                <w:color w:val="000000"/>
                <w:sz w:val="28"/>
                <w:szCs w:val="28"/>
              </w:rPr>
            </w:pP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 xml:space="preserve">3. Раздел 3 "Анализ отчета </w:t>
            </w: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>об исполнении бюджета субъектом бюджетной отчетности".</w:t>
            </w:r>
          </w:p>
        </w:tc>
      </w:tr>
      <w:tr w:rsidR="00D500EE" w:rsidRPr="00F35319" w:rsidTr="00F35319">
        <w:trPr>
          <w:trHeight w:val="621"/>
        </w:trPr>
        <w:tc>
          <w:tcPr>
            <w:tcW w:w="9386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0EE" w:rsidRPr="00F35319" w:rsidRDefault="00E40166" w:rsidP="00F35319">
            <w:pPr>
              <w:jc w:val="both"/>
              <w:rPr>
                <w:color w:val="000000"/>
                <w:sz w:val="28"/>
                <w:szCs w:val="28"/>
              </w:rPr>
            </w:pP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 xml:space="preserve">3.1. Форма 0503317. Расхождений с показателями отчетности Управления Федерального казначейства по Нижегородской области по состоянию на 01.04.2026 нет. </w:t>
            </w:r>
          </w:p>
        </w:tc>
      </w:tr>
      <w:tr w:rsidR="00D500EE" w:rsidRPr="00F35319" w:rsidTr="00F35319">
        <w:trPr>
          <w:trHeight w:val="311"/>
        </w:trPr>
        <w:tc>
          <w:tcPr>
            <w:tcW w:w="9386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0EE" w:rsidRPr="00F35319" w:rsidRDefault="00E40166">
            <w:pPr>
              <w:rPr>
                <w:color w:val="000000"/>
                <w:sz w:val="28"/>
                <w:szCs w:val="28"/>
              </w:rPr>
            </w:pP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 xml:space="preserve">4. Раздел 4 </w:t>
            </w: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>«Анализ показателей финансовой отчетности субъекта бюджетной отчетности»</w:t>
            </w:r>
          </w:p>
        </w:tc>
      </w:tr>
      <w:tr w:rsidR="00D500EE" w:rsidRPr="00F35319" w:rsidTr="00F35319">
        <w:trPr>
          <w:trHeight w:val="3577"/>
        </w:trPr>
        <w:tc>
          <w:tcPr>
            <w:tcW w:w="9386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0EE" w:rsidRPr="00F35319" w:rsidRDefault="00E40166" w:rsidP="00F35319">
            <w:pPr>
              <w:jc w:val="both"/>
              <w:rPr>
                <w:color w:val="000000"/>
                <w:sz w:val="28"/>
                <w:szCs w:val="28"/>
              </w:rPr>
            </w:pP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>4.1. Форма 0503317. По разделу 1 «Доходы бюджета» отражаются суммы плановых показателей доходов бюджета, утвержденных решением Городской Думы города Сарова от 09.12.2025 № 51/8-гд «О</w:t>
            </w: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 xml:space="preserve"> бюджете города Сарова на 2026 год и на плановый период 2027 и 2028 годов»  с учетом внесенных изменений.</w:t>
            </w:r>
          </w:p>
          <w:p w:rsidR="00F35319" w:rsidRDefault="00E40166" w:rsidP="00F35319">
            <w:pPr>
              <w:jc w:val="both"/>
              <w:rPr>
                <w:rFonts w:ascii="DejaVu Sans" w:eastAsia="DejaVu Sans" w:hAnsi="DejaVu Sans" w:cs="DejaVu Sans"/>
                <w:color w:val="000000"/>
                <w:sz w:val="28"/>
                <w:szCs w:val="28"/>
                <w:lang w:val="en-US"/>
              </w:rPr>
            </w:pP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 xml:space="preserve">По строке 450 «Результат исполнения бюджета (дефицит/ </w:t>
            </w:r>
            <w:proofErr w:type="spellStart"/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>профицит</w:t>
            </w:r>
            <w:proofErr w:type="spellEnd"/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>)» при сопоставлении с расчетным значением показателя, полученного как разность показате</w:t>
            </w: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>ля строки 010 «Доходы бюджета – всего» и строки 200 «Расходы бюджета – всего» по плановым показателям, отличается на сумму изменений, внесенных в сводную бюджетную роспись без внесения изменений в решение Городской Думы города Сарова в сумме 1 577 400,00 р</w:t>
            </w: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>уб</w:t>
            </w:r>
            <w:proofErr w:type="gramStart"/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>.(</w:t>
            </w:r>
            <w:proofErr w:type="gramEnd"/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 xml:space="preserve">уведомления по расчетам между бюджетами). </w:t>
            </w:r>
          </w:p>
          <w:p w:rsidR="00D500EE" w:rsidRPr="00F35319" w:rsidRDefault="00E40166" w:rsidP="00F35319">
            <w:pPr>
              <w:jc w:val="both"/>
              <w:rPr>
                <w:color w:val="000000"/>
                <w:sz w:val="28"/>
                <w:szCs w:val="28"/>
              </w:rPr>
            </w:pP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>В разделе 3 «Источники финансирования дефицита бюджета»</w:t>
            </w: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 xml:space="preserve"> отражаются суммы плановых показателей источников финансирования дефицита бюджета, утвержденных решением Городской Думы города Сарова от 09.12.2025 № 51/8-гд «О бюджете города Сарова на 2026 год и на плановый период 2027 и 2028 годов» с учетом внесенных из</w:t>
            </w:r>
            <w:r w:rsidRPr="00F35319">
              <w:rPr>
                <w:rFonts w:ascii="DejaVu Sans" w:eastAsia="DejaVu Sans" w:hAnsi="DejaVu Sans" w:cs="DejaVu Sans"/>
                <w:color w:val="000000"/>
                <w:sz w:val="28"/>
                <w:szCs w:val="28"/>
              </w:rPr>
              <w:t xml:space="preserve">менений. </w:t>
            </w:r>
          </w:p>
        </w:tc>
      </w:tr>
    </w:tbl>
    <w:p w:rsidR="00D500EE" w:rsidRDefault="00E40166">
      <w:pPr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16"/>
          <w:szCs w:val="16"/>
        </w:rPr>
        <w:t> </w:t>
      </w:r>
    </w:p>
    <w:tbl>
      <w:tblPr>
        <w:tblW w:w="9923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608"/>
        <w:gridCol w:w="2763"/>
      </w:tblGrid>
      <w:tr w:rsidR="00D500EE" w:rsidTr="00F35319"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DejaVu Serif" w:eastAsia="DejaVu Serif" w:hAnsi="DejaVu Serif" w:cs="DejaVu Serif"/>
                <w:color w:val="000000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u w:val="single"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D500EE"/>
        </w:tc>
      </w:tr>
      <w:tr w:rsidR="00D500EE" w:rsidTr="00F35319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00EE" w:rsidRDefault="00D500EE">
            <w:pPr>
              <w:rPr>
                <w:sz w:val="24"/>
              </w:rPr>
            </w:pPr>
          </w:p>
        </w:tc>
        <w:tc>
          <w:tcPr>
            <w:tcW w:w="4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27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500EE" w:rsidTr="00F35319">
        <w:trPr>
          <w:trHeight w:val="281"/>
        </w:trPr>
        <w:tc>
          <w:tcPr>
            <w:tcW w:w="9923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500EE" w:rsidTr="00F35319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D500EE">
            <w:pPr>
              <w:rPr>
                <w:sz w:val="24"/>
              </w:rPr>
            </w:pPr>
          </w:p>
        </w:tc>
        <w:tc>
          <w:tcPr>
            <w:tcW w:w="27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D500EE">
            <w:pPr>
              <w:rPr>
                <w:sz w:val="24"/>
              </w:rPr>
            </w:pPr>
          </w:p>
        </w:tc>
      </w:tr>
      <w:tr w:rsidR="00D500EE" w:rsidTr="00F35319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27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(расшифровка </w:t>
            </w:r>
            <w:r>
              <w:rPr>
                <w:rFonts w:ascii="Times New Roman" w:eastAsia="Times New Roman" w:hAnsi="Times New Roman" w:cs="Times New Roman"/>
              </w:rPr>
              <w:t>подписи)</w:t>
            </w:r>
          </w:p>
        </w:tc>
      </w:tr>
      <w:tr w:rsidR="00D500EE" w:rsidTr="00F35319">
        <w:trPr>
          <w:trHeight w:val="281"/>
        </w:trPr>
        <w:tc>
          <w:tcPr>
            <w:tcW w:w="9923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00EE" w:rsidRDefault="00D500EE">
            <w:pPr>
              <w:rPr>
                <w:sz w:val="24"/>
              </w:rPr>
            </w:pPr>
          </w:p>
        </w:tc>
      </w:tr>
      <w:tr w:rsidR="00D500EE" w:rsidTr="00F35319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ind w:left="-139" w:right="-288" w:firstLine="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u w:val="single"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00EE" w:rsidRDefault="00D500EE">
            <w:pPr>
              <w:rPr>
                <w:sz w:val="24"/>
              </w:rPr>
            </w:pPr>
          </w:p>
        </w:tc>
      </w:tr>
      <w:tr w:rsidR="00D500EE" w:rsidTr="00F35319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27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E401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500EE" w:rsidTr="00F35319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F35319" w:rsidP="00F353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E4016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апреля </w:t>
            </w:r>
            <w:r w:rsidR="00E401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  <w:r w:rsidR="00E40166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D500EE">
            <w:pPr>
              <w:rPr>
                <w:sz w:val="24"/>
              </w:rPr>
            </w:pPr>
          </w:p>
        </w:tc>
        <w:tc>
          <w:tcPr>
            <w:tcW w:w="27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0EE" w:rsidRDefault="00D500EE">
            <w:pPr>
              <w:rPr>
                <w:sz w:val="24"/>
              </w:rPr>
            </w:pPr>
          </w:p>
        </w:tc>
      </w:tr>
    </w:tbl>
    <w:p w:rsidR="00D500EE" w:rsidRDefault="00D500EE" w:rsidP="00F35319"/>
    <w:sectPr w:rsidR="00D500EE" w:rsidSect="00E40166">
      <w:pgSz w:w="12240" w:h="15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compressPunctuation"/>
  <w:compat>
    <w:useFELayout/>
  </w:compat>
  <w:rsids>
    <w:rsidRoot w:val="00D500EE"/>
    <w:rsid w:val="00D500EE"/>
    <w:rsid w:val="00E40166"/>
    <w:rsid w:val="00F3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0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D500EE"/>
  </w:style>
  <w:style w:type="character" w:styleId="a3">
    <w:name w:val="Hyperlink"/>
    <w:rsid w:val="00D500EE"/>
    <w:rPr>
      <w:color w:val="0000FF"/>
      <w:u w:val="single"/>
    </w:rPr>
  </w:style>
  <w:style w:type="table" w:styleId="1">
    <w:name w:val="Table Simple 1"/>
    <w:basedOn w:val="a1"/>
    <w:rsid w:val="00D500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jaVu San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310</Words>
  <Characters>1771</Characters>
  <Application>Microsoft Office Word</Application>
  <DocSecurity>0</DocSecurity>
  <Lines>14</Lines>
  <Paragraphs>4</Paragraphs>
  <ScaleCrop>false</ScaleCrop>
  <Company>Администрация г.Сарова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svod02/www-data</dc:creator>
  <cp:lastModifiedBy>Моисеева Н.Н.</cp:lastModifiedBy>
  <cp:revision>3</cp:revision>
  <dcterms:created xsi:type="dcterms:W3CDTF">2026-04-24T08:46:00Z</dcterms:created>
  <dcterms:modified xsi:type="dcterms:W3CDTF">2026-04-24T08:47:00Z</dcterms:modified>
</cp:coreProperties>
</file>